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734695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
        <w:spacing w:after="0" w:line="233" w:lineRule="auto"/>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 w:lineRule="exact"/>
        <w:rPr>
          <w:sz w:val="24"/>
          <w:szCs w:val="24"/>
          <w:color w:val="auto"/>
        </w:rPr>
      </w:pPr>
    </w:p>
    <w:p>
      <w:pPr>
        <w:ind w:left="4825"/>
        <w:spacing w:after="0"/>
        <w:rPr>
          <w:sz w:val="20"/>
          <w:szCs w:val="20"/>
          <w:color w:val="auto"/>
        </w:rPr>
      </w:pPr>
      <w:r>
        <w:rPr>
          <w:rFonts w:ascii="Times New Roman" w:cs="Times New Roman" w:eastAsia="Times New Roman" w:hAnsi="Times New Roman"/>
          <w:sz w:val="19"/>
          <w:szCs w:val="19"/>
          <w:b w:val="1"/>
          <w:bCs w:val="1"/>
          <w:color w:val="auto"/>
        </w:rPr>
        <w:t>_________________</w:t>
      </w:r>
    </w:p>
    <w:p>
      <w:pPr>
        <w:spacing w:after="0" w:line="153"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9" w:lineRule="exact"/>
        <w:rPr>
          <w:sz w:val="24"/>
          <w:szCs w:val="24"/>
          <w:color w:val="auto"/>
        </w:rPr>
      </w:pPr>
    </w:p>
    <w:p>
      <w:pPr>
        <w:ind w:left="4825"/>
        <w:spacing w:after="0"/>
        <w:rPr>
          <w:sz w:val="20"/>
          <w:szCs w:val="20"/>
          <w:color w:val="auto"/>
        </w:rPr>
      </w:pPr>
      <w:r>
        <w:rPr>
          <w:rFonts w:ascii="Times New Roman" w:cs="Times New Roman" w:eastAsia="Times New Roman" w:hAnsi="Times New Roman"/>
          <w:sz w:val="19"/>
          <w:szCs w:val="19"/>
          <w:b w:val="1"/>
          <w:bCs w:val="1"/>
          <w:color w:val="auto"/>
        </w:rPr>
        <w:t>_________________</w:t>
      </w:r>
    </w:p>
    <w:p>
      <w:pPr>
        <w:spacing w:after="0" w:line="16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4, 2026</w:t>
      </w:r>
    </w:p>
    <w:p>
      <w:pPr>
        <w:spacing w:after="0" w:line="25" w:lineRule="exact"/>
        <w:rPr>
          <w:sz w:val="24"/>
          <w:szCs w:val="24"/>
          <w:color w:val="auto"/>
        </w:rPr>
      </w:pPr>
    </w:p>
    <w:p>
      <w:pPr>
        <w:ind w:left="4825"/>
        <w:spacing w:after="0"/>
        <w:rPr>
          <w:sz w:val="20"/>
          <w:szCs w:val="20"/>
          <w:color w:val="auto"/>
        </w:rPr>
      </w:pPr>
      <w:r>
        <w:rPr>
          <w:rFonts w:ascii="Times New Roman" w:cs="Times New Roman" w:eastAsia="Times New Roman" w:hAnsi="Times New Roman"/>
          <w:sz w:val="19"/>
          <w:szCs w:val="19"/>
          <w:b w:val="1"/>
          <w:bCs w:val="1"/>
          <w:color w:val="auto"/>
        </w:rPr>
        <w:t>_________________</w:t>
      </w:r>
    </w:p>
    <w:p>
      <w:pPr>
        <w:spacing w:after="0" w:line="1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2"/>
          <w:szCs w:val="32"/>
          <w:b w:val="1"/>
          <w:bCs w:val="1"/>
          <w:color w:val="auto"/>
        </w:rPr>
        <w:t>RED VIOLET, INC.</w:t>
      </w:r>
    </w:p>
    <w:p>
      <w:pPr>
        <w:spacing w:after="0" w:line="3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4825"/>
        <w:spacing w:after="0"/>
        <w:rPr>
          <w:sz w:val="20"/>
          <w:szCs w:val="20"/>
          <w:color w:val="auto"/>
        </w:rPr>
      </w:pPr>
      <w:r>
        <w:rPr>
          <w:rFonts w:ascii="Times New Roman" w:cs="Times New Roman" w:eastAsia="Times New Roman" w:hAnsi="Times New Roman"/>
          <w:sz w:val="19"/>
          <w:szCs w:val="19"/>
          <w:b w:val="1"/>
          <w:bCs w:val="1"/>
          <w:color w:val="auto"/>
        </w:rPr>
        <w:t>_________________</w:t>
      </w:r>
    </w:p>
    <w:p>
      <w:pPr>
        <w:spacing w:after="0" w:line="168" w:lineRule="exact"/>
        <w:rPr>
          <w:sz w:val="24"/>
          <w:szCs w:val="24"/>
          <w:color w:val="auto"/>
        </w:rPr>
      </w:pPr>
    </w:p>
    <w:tbl>
      <w:tblPr>
        <w:tblLayout w:type="fixed"/>
        <w:tblInd w:w="1205" w:type="dxa"/>
        <w:tblCellMar>
          <w:top w:w="0" w:type="dxa"/>
          <w:left w:w="0" w:type="dxa"/>
          <w:bottom w:w="0" w:type="dxa"/>
          <w:right w:w="0" w:type="dxa"/>
        </w:tblCellMar>
      </w:tblP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ind w:left="1060"/>
              <w:spacing w:after="0"/>
              <w:rPr>
                <w:sz w:val="20"/>
                <w:szCs w:val="20"/>
                <w:color w:val="auto"/>
              </w:rPr>
            </w:pPr>
            <w:r>
              <w:rPr>
                <w:rFonts w:ascii="Times New Roman" w:cs="Times New Roman" w:eastAsia="Times New Roman" w:hAnsi="Times New Roman"/>
                <w:sz w:val="16"/>
                <w:szCs w:val="16"/>
                <w:b w:val="1"/>
                <w:bCs w:val="1"/>
                <w:color w:val="auto"/>
              </w:rPr>
              <w:t>001-38407</w:t>
            </w:r>
          </w:p>
        </w:tc>
        <w:tc>
          <w:tcPr>
            <w:tcW w:w="228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82-2408531</w:t>
            </w:r>
          </w:p>
        </w:tc>
      </w:tr>
      <w:tr>
        <w:trPr>
          <w:trHeight w:val="130"/>
        </w:trPr>
        <w:tc>
          <w:tcPr>
            <w:tcW w:w="2700" w:type="dxa"/>
            <w:vAlign w:val="bottom"/>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820" w:type="dxa"/>
            <w:vAlign w:val="bottom"/>
          </w:tcPr>
          <w:p>
            <w:pPr>
              <w:ind w:left="1060"/>
              <w:spacing w:after="0" w:line="130"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ind w:left="1020"/>
              <w:spacing w:after="0" w:line="130"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66"/>
        </w:trPr>
        <w:tc>
          <w:tcPr>
            <w:tcW w:w="2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82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2650 North Military Trail, Suite 300, Boca Raton, FL 33431</w:t>
      </w:r>
    </w:p>
    <w:p>
      <w:pPr>
        <w:spacing w:after="0" w:line="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5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561-757-4000</w:t>
      </w:r>
    </w:p>
    <w:p>
      <w:pPr>
        <w:spacing w:after="0" w:line="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ind w:left="4825"/>
        <w:spacing w:after="0"/>
        <w:rPr>
          <w:sz w:val="20"/>
          <w:szCs w:val="20"/>
          <w:color w:val="auto"/>
        </w:rPr>
      </w:pPr>
      <w:r>
        <w:rPr>
          <w:rFonts w:ascii="Times New Roman" w:cs="Times New Roman" w:eastAsia="Times New Roman" w:hAnsi="Times New Roman"/>
          <w:sz w:val="19"/>
          <w:szCs w:val="19"/>
          <w:b w:val="1"/>
          <w:bCs w:val="1"/>
          <w:color w:val="auto"/>
        </w:rPr>
        <w:t>_________________</w:t>
      </w:r>
    </w:p>
    <w:p>
      <w:pPr>
        <w:spacing w:after="0" w:line="174" w:lineRule="exact"/>
        <w:rPr>
          <w:sz w:val="24"/>
          <w:szCs w:val="24"/>
          <w:color w:val="auto"/>
        </w:rPr>
      </w:pPr>
    </w:p>
    <w:p>
      <w:pPr>
        <w:ind w:left="5"/>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ind w:left="5"/>
        <w:spacing w:after="0"/>
        <w:rPr>
          <w:sz w:val="20"/>
          <w:szCs w:val="20"/>
          <w:color w:val="auto"/>
        </w:rPr>
      </w:pPr>
      <w:r>
        <w:rPr>
          <w:rFonts w:ascii="Times New Roman" w:cs="Times New Roman" w:eastAsia="Times New Roman" w:hAnsi="Times New Roman"/>
          <w:sz w:val="14"/>
          <w:szCs w:val="14"/>
          <w:color w:val="auto"/>
        </w:rPr>
        <w:t>below):</w:t>
      </w:r>
    </w:p>
    <w:p>
      <w:pPr>
        <w:spacing w:after="0" w:line="5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63" w:lineRule="exact"/>
        <w:rPr>
          <w:rFonts w:ascii="MS PGothic" w:cs="MS PGothic" w:eastAsia="MS PGothic" w:hAnsi="MS PGothic"/>
          <w:sz w:val="14"/>
          <w:szCs w:val="14"/>
          <w:color w:val="auto"/>
        </w:rPr>
      </w:pPr>
    </w:p>
    <w:p>
      <w:pPr>
        <w:ind w:left="325" w:hanging="325"/>
        <w:spacing w:after="0"/>
        <w:tabs>
          <w:tab w:leader="none" w:pos="32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3" w:lineRule="exact"/>
        <w:rPr>
          <w:rFonts w:ascii="MS PGothic" w:cs="MS PGothic" w:eastAsia="MS PGothic" w:hAnsi="MS PGothic"/>
          <w:sz w:val="14"/>
          <w:szCs w:val="14"/>
          <w:color w:val="auto"/>
        </w:rPr>
      </w:pPr>
    </w:p>
    <w:p>
      <w:pPr>
        <w:ind w:left="325" w:hanging="325"/>
        <w:spacing w:after="0"/>
        <w:tabs>
          <w:tab w:leader="none" w:pos="32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3" w:lineRule="exact"/>
        <w:rPr>
          <w:rFonts w:ascii="MS PGothic" w:cs="MS PGothic" w:eastAsia="MS PGothic" w:hAnsi="MS PGothic"/>
          <w:sz w:val="14"/>
          <w:szCs w:val="14"/>
          <w:color w:val="auto"/>
        </w:rPr>
      </w:pPr>
    </w:p>
    <w:p>
      <w:pPr>
        <w:ind w:left="5" w:right="4600" w:hanging="5"/>
        <w:spacing w:after="0" w:line="341" w:lineRule="auto"/>
        <w:tabs>
          <w:tab w:leader="none" w:pos="3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5" w:type="dxa"/>
        <w:tblCellMar>
          <w:top w:w="0" w:type="dxa"/>
          <w:left w:w="0" w:type="dxa"/>
          <w:bottom w:w="0" w:type="dxa"/>
          <w:right w:w="0" w:type="dxa"/>
        </w:tblCellMar>
      </w:tblPr>
      <w:tr>
        <w:trPr>
          <w:trHeight w:val="17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Trading Symbol (s)</w:t>
            </w:r>
          </w:p>
        </w:tc>
        <w:tc>
          <w:tcPr>
            <w:tcW w:w="3740" w:type="dxa"/>
            <w:vAlign w:val="bottom"/>
            <w:tcBorders>
              <w:top w:val="single" w:sz="8" w:color="auto"/>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69"/>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RDVT</w:t>
            </w:r>
          </w:p>
        </w:tc>
        <w:tc>
          <w:tcPr>
            <w:tcW w:w="37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6"/>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r>
    </w:tbl>
    <w:p>
      <w:pPr>
        <w:spacing w:after="0" w:line="35" w:lineRule="exact"/>
        <w:rPr>
          <w:sz w:val="24"/>
          <w:szCs w:val="24"/>
          <w:color w:val="auto"/>
        </w:rPr>
      </w:pPr>
    </w:p>
    <w:p>
      <w:pPr>
        <w:ind w:left="5" w:right="520"/>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95" w:lineRule="exact"/>
        <w:rPr>
          <w:sz w:val="24"/>
          <w:szCs w:val="24"/>
          <w:color w:val="auto"/>
        </w:rPr>
      </w:pPr>
    </w:p>
    <w:p>
      <w:pPr>
        <w:ind w:left="5" w:right="160"/>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915670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714946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125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On November 4, 2026, Red Violet, Inc. (the “Company”) posted a corporate presentation on its website that provides a current overview about the Company, including financial results through September 30, 2026. The corporate presentation is attached as Exhibit 99.1 to this Current Report on Form 8-K. The information furnished pursuant to this Item 7.01 of this Current Report on Form 8-K and Exhibit 99.1 attached hereto shall not be deemed “filed” for purposes of Section 18 of the Securities Exchange Act of 1934, as amended, nor be deemed incorporated by reference in any filing under the Securities Act of 1933, as amended, or the Exchange Act except as shall be expressly set forth by specific reference in such filing.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99.1 </w:t>
      </w:r>
      <w:r>
        <w:rPr>
          <w:rFonts w:ascii="Times New Roman" w:cs="Times New Roman" w:eastAsia="Times New Roman" w:hAnsi="Times New Roman"/>
          <w:sz w:val="16"/>
          <w:szCs w:val="16"/>
          <w:u w:val="single" w:color="auto"/>
          <w:color w:val="0000FF"/>
        </w:rPr>
        <w:t>Corporate Presentation dated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-8255</wp:posOffset>
            </wp:positionV>
            <wp:extent cx="183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662305</wp:posOffset>
            </wp:positionV>
            <wp:extent cx="717486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878" w:right="43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5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Red Violet, Inc.</w:t>
      </w:r>
    </w:p>
    <w:p>
      <w:pPr>
        <w:spacing w:after="0" w:line="196" w:lineRule="exact"/>
        <w:rPr>
          <w:sz w:val="20"/>
          <w:szCs w:val="20"/>
          <w:color w:val="auto"/>
        </w:rPr>
      </w:pPr>
    </w:p>
    <w:p>
      <w:pPr>
        <w:spacing w:after="0"/>
        <w:tabs>
          <w:tab w:leader="none" w:pos="5220" w:val="left"/>
          <w:tab w:leader="none" w:pos="5720" w:val="left"/>
        </w:tabs>
        <w:rPr>
          <w:sz w:val="20"/>
          <w:szCs w:val="20"/>
          <w:color w:val="auto"/>
        </w:rPr>
      </w:pPr>
      <w:r>
        <w:rPr>
          <w:rFonts w:ascii="Times New Roman" w:cs="Times New Roman" w:eastAsia="Times New Roman" w:hAnsi="Times New Roman"/>
          <w:sz w:val="16"/>
          <w:szCs w:val="16"/>
          <w:color w:val="auto"/>
        </w:rPr>
        <w:t>Date: November 5,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13970</wp:posOffset>
            </wp:positionV>
            <wp:extent cx="35071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105" cy="7620"/>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Derek Dubner</w:t>
      </w:r>
    </w:p>
    <w:p>
      <w:pPr>
        <w:spacing w:after="0" w:line="2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1011555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878"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2026-11-05T15:49:00Z</dcterms:created>
  <dcterms:modified xsi:type="dcterms:W3CDTF">2026-11-05T15:49:00Z</dcterms:modified>
</cp:coreProperties>
</file>